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34" w:rsidRDefault="00AA0834" w:rsidP="00DB6DC2">
      <w:pPr>
        <w:jc w:val="center"/>
      </w:pPr>
      <w:r w:rsidRPr="00442165">
        <w:t>INFORMACJA DODATKOWA</w:t>
      </w:r>
    </w:p>
    <w:p w:rsidR="00DB6DC2" w:rsidRPr="00642C6E" w:rsidRDefault="00DB6DC2" w:rsidP="00DB6DC2">
      <w:pPr>
        <w:jc w:val="center"/>
        <w:rPr>
          <w:color w:val="000000"/>
        </w:rPr>
      </w:pPr>
      <w:bookmarkStart w:id="0" w:name="_GoBack"/>
      <w:bookmarkEnd w:id="0"/>
    </w:p>
    <w:tbl>
      <w:tblPr>
        <w:tblW w:w="9945" w:type="dxa"/>
        <w:tblInd w:w="-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9317"/>
      </w:tblGrid>
      <w:tr w:rsidR="00AA0834" w:rsidRPr="00442165" w:rsidTr="00642C6E">
        <w:trPr>
          <w:trHeight w:val="397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72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b/>
                <w:bCs/>
                <w:color w:val="2E2014"/>
                <w:lang w:eastAsia="en-US"/>
              </w:rPr>
              <w:t>I.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72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b/>
                <w:bCs/>
                <w:color w:val="2E2014"/>
                <w:lang w:eastAsia="en-US"/>
              </w:rPr>
              <w:t>Wprowadzenie do sprawozdania finansowego, obejmuje w szczególności:</w:t>
            </w:r>
          </w:p>
        </w:tc>
      </w:tr>
      <w:tr w:rsidR="00AA0834" w:rsidRPr="00442165" w:rsidTr="00642C6E">
        <w:trPr>
          <w:trHeight w:val="365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1.1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 xml:space="preserve">nazwę jednostki 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b/>
                <w:color w:val="2E2014"/>
                <w:lang w:eastAsia="en-US"/>
              </w:rPr>
              <w:t>Przedszkole Miejskie Nr 5 ,,Stokrotka”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1.2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 xml:space="preserve">siedzibę jednostki 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b/>
                <w:color w:val="2E2014"/>
                <w:lang w:eastAsia="en-US"/>
              </w:rPr>
              <w:t>ul. Barcewicza 13, 99-300 Kutno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1.3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 xml:space="preserve">adres jednostki 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b/>
                <w:color w:val="2E2014"/>
                <w:lang w:eastAsia="en-US"/>
              </w:rPr>
              <w:t>ul. Barcewicza 13, 99-300 Kutno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1.4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 xml:space="preserve">podstawowy przedmiot działalności jednostki  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b/>
                <w:color w:val="2E2014"/>
                <w:lang w:eastAsia="en-US"/>
              </w:rPr>
              <w:t>85.10.Z Wychowanie przedszkolne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2.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 xml:space="preserve">wskazanie okresu objętego sprawozdaniem 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b/>
                <w:color w:val="2E2014"/>
                <w:lang w:eastAsia="en-US"/>
              </w:rPr>
              <w:t>01.01.2023 – 31.12.2023</w:t>
            </w:r>
          </w:p>
        </w:tc>
      </w:tr>
      <w:tr w:rsidR="00AA0834" w:rsidRPr="00442165" w:rsidTr="00642C6E">
        <w:trPr>
          <w:trHeight w:val="340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3.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wskazanie,</w:t>
            </w:r>
            <w:r w:rsidRPr="00442165">
              <w:rPr>
                <w:rFonts w:ascii="Arial" w:hAnsi="Arial" w:cs="Arial"/>
                <w:color w:val="2E2014"/>
                <w:spacing w:val="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że</w:t>
            </w:r>
            <w:r w:rsidRPr="00442165">
              <w:rPr>
                <w:rFonts w:ascii="Arial" w:hAnsi="Arial" w:cs="Arial"/>
                <w:color w:val="2E2014"/>
                <w:spacing w:val="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sprawozdanie</w:t>
            </w:r>
            <w:r w:rsidRPr="00442165">
              <w:rPr>
                <w:rFonts w:ascii="Arial" w:hAnsi="Arial" w:cs="Arial"/>
                <w:color w:val="2E2014"/>
                <w:spacing w:val="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finansowe</w:t>
            </w:r>
            <w:r w:rsidRPr="00442165">
              <w:rPr>
                <w:rFonts w:ascii="Arial" w:hAnsi="Arial" w:cs="Arial"/>
                <w:color w:val="2E2014"/>
                <w:spacing w:val="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zawiera</w:t>
            </w:r>
            <w:r w:rsidRPr="00442165">
              <w:rPr>
                <w:rFonts w:ascii="Arial" w:hAnsi="Arial" w:cs="Arial"/>
                <w:color w:val="2E2014"/>
                <w:spacing w:val="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dane</w:t>
            </w:r>
            <w:r w:rsidRPr="00442165">
              <w:rPr>
                <w:rFonts w:ascii="Arial" w:hAnsi="Arial" w:cs="Arial"/>
                <w:color w:val="2E2014"/>
                <w:spacing w:val="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łączne</w:t>
            </w:r>
          </w:p>
        </w:tc>
      </w:tr>
      <w:tr w:rsidR="00AA0834" w:rsidRPr="00442165" w:rsidTr="00642C6E">
        <w:trPr>
          <w:trHeight w:val="365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442165">
              <w:rPr>
                <w:rFonts w:ascii="Arial" w:hAnsi="Arial" w:cs="Arial"/>
                <w:b/>
                <w:lang w:eastAsia="en-US"/>
              </w:rPr>
              <w:t>Jednostka Sporządzająca Samodzielnie Sprawozdanie Finansowe</w:t>
            </w:r>
          </w:p>
        </w:tc>
      </w:tr>
      <w:tr w:rsidR="00AA0834" w:rsidRPr="00442165" w:rsidTr="00642C6E">
        <w:trPr>
          <w:trHeight w:val="58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4.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omówienie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przyjętych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zasad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(polityki)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rachunkowości,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tym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metod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wyceny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aktywów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i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pasywów</w:t>
            </w:r>
            <w:r w:rsidRPr="00442165">
              <w:rPr>
                <w:rFonts w:ascii="Arial" w:hAnsi="Arial" w:cs="Arial"/>
                <w:color w:val="2E2014"/>
                <w:spacing w:val="4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(także amortyzacji)</w:t>
            </w:r>
          </w:p>
        </w:tc>
      </w:tr>
      <w:tr w:rsidR="00AA0834" w:rsidRPr="00442165" w:rsidTr="00642C6E">
        <w:trPr>
          <w:trHeight w:val="1117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442165">
              <w:rPr>
                <w:rFonts w:ascii="Arial" w:hAnsi="Arial" w:cs="Arial"/>
                <w:b/>
                <w:lang w:eastAsia="en-US"/>
              </w:rPr>
              <w:t>Sprawozdanie finansowe zostało przygotowane według ustalonych zasad.</w:t>
            </w:r>
          </w:p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442165">
              <w:rPr>
                <w:rFonts w:ascii="Arial" w:hAnsi="Arial" w:cs="Arial"/>
                <w:b/>
                <w:lang w:eastAsia="en-US"/>
              </w:rPr>
              <w:t>Rachunek zysków i strat jednostki sporządzony jest w wariancie porównawczym.</w:t>
            </w:r>
          </w:p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442165">
              <w:rPr>
                <w:rFonts w:ascii="Arial" w:hAnsi="Arial" w:cs="Arial"/>
                <w:b/>
                <w:lang w:eastAsia="en-US"/>
              </w:rPr>
              <w:t>Środki trwałe wycenione są w cenie zakupu. Odpisów amortyzacyjnych dokonuje się według amortyzacji liniowej oraz rocznych stawek amortyzacyjnych.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5.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inne informacje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397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72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b/>
                <w:bCs/>
                <w:color w:val="2E2014"/>
                <w:lang w:eastAsia="en-US"/>
              </w:rPr>
              <w:t>II.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72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b/>
                <w:bCs/>
                <w:color w:val="2E2014"/>
                <w:lang w:eastAsia="en-US"/>
              </w:rPr>
              <w:t>Dodatkowe informacje i objaśnienia obejmują w szczególności: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AA0834" w:rsidRPr="00442165" w:rsidTr="00642C6E">
        <w:trPr>
          <w:trHeight w:val="106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1.1.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color w:val="000000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szczegółowy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zakres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zmian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wartości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grup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rodzajowych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środków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trwałych,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wartości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niematerialnych i prawnych, zawierający stan tych aktywów na początek roku obrotowego, zwiększenia i zmniejszenia z tytułu: aktualizacji wartości,</w:t>
            </w:r>
            <w:r w:rsidRPr="00442165">
              <w:rPr>
                <w:rFonts w:ascii="Arial" w:hAnsi="Arial" w:cs="Arial"/>
                <w:color w:val="2E2014"/>
                <w:spacing w:val="-6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nabycia,</w:t>
            </w:r>
            <w:r w:rsidRPr="00442165">
              <w:rPr>
                <w:rFonts w:ascii="Arial" w:hAnsi="Arial" w:cs="Arial"/>
                <w:color w:val="2E2014"/>
                <w:spacing w:val="-6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rozchodu,</w:t>
            </w:r>
            <w:r w:rsidRPr="00442165">
              <w:rPr>
                <w:rFonts w:ascii="Arial" w:hAnsi="Arial" w:cs="Arial"/>
                <w:color w:val="2E2014"/>
                <w:spacing w:val="-6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przemieszczenia</w:t>
            </w:r>
            <w:r w:rsidRPr="00442165">
              <w:rPr>
                <w:rFonts w:ascii="Arial" w:hAnsi="Arial" w:cs="Arial"/>
                <w:color w:val="2E2014"/>
                <w:spacing w:val="-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wewnętrznego</w:t>
            </w:r>
            <w:r w:rsidRPr="00442165">
              <w:rPr>
                <w:rFonts w:ascii="Arial" w:hAnsi="Arial" w:cs="Arial"/>
                <w:color w:val="2E2014"/>
                <w:spacing w:val="-6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oraz</w:t>
            </w:r>
            <w:r w:rsidRPr="00442165">
              <w:rPr>
                <w:rFonts w:ascii="Arial" w:hAnsi="Arial" w:cs="Arial"/>
                <w:color w:val="2E2014"/>
                <w:spacing w:val="-6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stan</w:t>
            </w:r>
            <w:r w:rsidRPr="00442165">
              <w:rPr>
                <w:rFonts w:ascii="Arial" w:hAnsi="Arial" w:cs="Arial"/>
                <w:color w:val="2E2014"/>
                <w:spacing w:val="-6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końcowy,</w:t>
            </w:r>
            <w:r w:rsidRPr="00442165">
              <w:rPr>
                <w:rFonts w:ascii="Arial" w:hAnsi="Arial" w:cs="Arial"/>
                <w:color w:val="2E2014"/>
                <w:spacing w:val="-6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a</w:t>
            </w:r>
            <w:r w:rsidRPr="00442165">
              <w:rPr>
                <w:rFonts w:ascii="Arial" w:hAnsi="Arial" w:cs="Arial"/>
                <w:color w:val="2E2014"/>
                <w:spacing w:val="-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dla</w:t>
            </w:r>
            <w:r w:rsidRPr="00442165">
              <w:rPr>
                <w:rFonts w:ascii="Arial" w:hAnsi="Arial" w:cs="Arial"/>
                <w:color w:val="2E2014"/>
                <w:spacing w:val="-6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majątku</w:t>
            </w:r>
            <w:r w:rsidRPr="00442165">
              <w:rPr>
                <w:rFonts w:ascii="Arial" w:hAnsi="Arial" w:cs="Arial"/>
                <w:color w:val="2E2014"/>
                <w:spacing w:val="-7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amortyzowanego</w:t>
            </w:r>
          </w:p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478"/>
              <w:jc w:val="both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– podobne przedstawienie stanów i tytułów zmian dotychczasowej amortyzacji lub umorzenia</w:t>
            </w:r>
          </w:p>
        </w:tc>
      </w:tr>
      <w:tr w:rsidR="00AA0834" w:rsidRPr="00442165" w:rsidTr="00642C6E">
        <w:trPr>
          <w:trHeight w:val="764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86FC3" w:rsidRPr="00442165" w:rsidRDefault="00AA0834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wg. załącznika ,,Zmiany w stanie środków trwałych i wartości niematerialnych i prawnych brutto w 2023 r. oraz stanu umorzeń i wartości netto na 31.12.2023 r.</w:t>
            </w:r>
          </w:p>
          <w:p w:rsidR="00AA0834" w:rsidRPr="00442165" w:rsidRDefault="00AA0834" w:rsidP="00686FC3">
            <w:pPr>
              <w:rPr>
                <w:rFonts w:ascii="Arial" w:hAnsi="Arial" w:cs="Arial"/>
                <w:lang w:eastAsia="en-US"/>
              </w:rPr>
            </w:pP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1.2.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aktualną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wartość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rynkową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środków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trwałych,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tym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dóbr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kultury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–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ile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jednostka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dysponuje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takimi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informacjami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58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1.3.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kwotę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dokonanych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trakcie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roku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obrotowego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odpisów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aktualizujących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wartość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aktywów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trwałych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odrębnie</w:t>
            </w:r>
            <w:r w:rsidRPr="00442165">
              <w:rPr>
                <w:rFonts w:ascii="Arial" w:hAnsi="Arial" w:cs="Arial"/>
                <w:color w:val="2E2014"/>
                <w:spacing w:val="-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dla długoterminowych aktywów niefinansowych oraz</w:t>
            </w:r>
            <w:r w:rsidR="00442165">
              <w:rPr>
                <w:rFonts w:ascii="Arial" w:hAnsi="Arial" w:cs="Arial"/>
                <w:color w:val="2E20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długoterminowych aktywów finansowych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1.4.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wartość gruntów użytkowanych wieczyście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58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1.5.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wartość</w:t>
            </w:r>
            <w:r w:rsidRPr="00442165">
              <w:rPr>
                <w:rFonts w:ascii="Arial" w:hAnsi="Arial" w:cs="Arial"/>
                <w:color w:val="2E2014"/>
                <w:spacing w:val="20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nieamortyzowanych</w:t>
            </w:r>
            <w:r w:rsidRPr="00442165">
              <w:rPr>
                <w:rFonts w:ascii="Arial" w:hAnsi="Arial" w:cs="Arial"/>
                <w:color w:val="2E2014"/>
                <w:spacing w:val="20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lub</w:t>
            </w:r>
            <w:r w:rsidRPr="00442165">
              <w:rPr>
                <w:rFonts w:ascii="Arial" w:hAnsi="Arial" w:cs="Arial"/>
                <w:color w:val="2E2014"/>
                <w:spacing w:val="20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nieumarzanych</w:t>
            </w:r>
            <w:r w:rsidRPr="00442165">
              <w:rPr>
                <w:rFonts w:ascii="Arial" w:hAnsi="Arial" w:cs="Arial"/>
                <w:color w:val="2E2014"/>
                <w:spacing w:val="19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przez</w:t>
            </w:r>
            <w:r w:rsidRPr="00442165">
              <w:rPr>
                <w:rFonts w:ascii="Arial" w:hAnsi="Arial" w:cs="Arial"/>
                <w:color w:val="2E2014"/>
                <w:spacing w:val="19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jednostkę</w:t>
            </w:r>
            <w:r w:rsidRPr="00442165">
              <w:rPr>
                <w:rFonts w:ascii="Arial" w:hAnsi="Arial" w:cs="Arial"/>
                <w:color w:val="2E2014"/>
                <w:spacing w:val="19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środków</w:t>
            </w:r>
            <w:r w:rsidRPr="00442165">
              <w:rPr>
                <w:rFonts w:ascii="Arial" w:hAnsi="Arial" w:cs="Arial"/>
                <w:color w:val="2E2014"/>
                <w:spacing w:val="20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trwałych,</w:t>
            </w:r>
            <w:r w:rsidRPr="00442165">
              <w:rPr>
                <w:rFonts w:ascii="Arial" w:hAnsi="Arial" w:cs="Arial"/>
                <w:color w:val="2E2014"/>
                <w:spacing w:val="19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używanych</w:t>
            </w:r>
            <w:r w:rsidRPr="00442165">
              <w:rPr>
                <w:rFonts w:ascii="Arial" w:hAnsi="Arial" w:cs="Arial"/>
                <w:color w:val="2E2014"/>
                <w:spacing w:val="20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na</w:t>
            </w:r>
            <w:r w:rsidRPr="00442165">
              <w:rPr>
                <w:rFonts w:ascii="Arial" w:hAnsi="Arial" w:cs="Arial"/>
                <w:color w:val="2E2014"/>
                <w:spacing w:val="20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podstawie umów najmu, dzierżawy i innych umów, w tym z tytułu umów leasingu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58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1.6.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liczbę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oraz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wartość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posiadanych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papierów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wartościowych,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tym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akcji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i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udziałów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oraz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dłużnych</w:t>
            </w:r>
            <w:r w:rsidRPr="00442165">
              <w:rPr>
                <w:rFonts w:ascii="Arial" w:hAnsi="Arial" w:cs="Arial"/>
                <w:color w:val="2E2014"/>
                <w:spacing w:val="3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papierów wartościowych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82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1.7.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dane o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odpisach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aktualizujących wartość należności, ze wskazaniem stanu na początek roku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58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1.8.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dane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stanie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rezerw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według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celu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ich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utworzenia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na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początek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roku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obrotowego,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zwiększeniach,</w:t>
            </w:r>
            <w:r w:rsidRPr="00442165">
              <w:rPr>
                <w:rFonts w:ascii="Arial" w:hAnsi="Arial" w:cs="Arial"/>
                <w:color w:val="2E2014"/>
                <w:spacing w:val="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wykorzystaniu, rozwiązaniu i stanie końcowym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58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1.9.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podział zobowiązań długoterminowych o pozostałym od dnia</w:t>
            </w:r>
            <w:r w:rsidR="00CD29A4" w:rsidRPr="00442165">
              <w:rPr>
                <w:rFonts w:ascii="Arial" w:hAnsi="Arial" w:cs="Arial"/>
                <w:color w:val="2E20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bilansowego, przewidywanym umową lub wynikającym z innego tytułu prawnego, okresie spłaty: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a)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powyżej 1 roku do 3 lat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b)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powyżej 3 do 5 lat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c)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powyżej 5 lat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82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1.10.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kwotę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zobowiązań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sytuacji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gdy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jednostka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kwalifikuje umowy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leasingu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zgodnie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przepisami podatkowymi (leasing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operacyjny),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a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według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przepisów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rachunkowości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byłby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to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leasing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finansowy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lub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zwrotny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</w:t>
            </w:r>
            <w:r w:rsidRPr="00442165">
              <w:rPr>
                <w:rFonts w:ascii="Arial" w:hAnsi="Arial" w:cs="Arial"/>
                <w:color w:val="2E2014"/>
                <w:spacing w:val="-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podziałem na kwotę zobowiązań z tytułu leasingu finansowego lub leasingu zwrotnego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58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1.11.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łączną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kwotę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zobowiązań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zabezpieczonych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na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majątku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jednostki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ze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wskazaniem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charakteru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i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formy</w:t>
            </w:r>
            <w:r w:rsidRPr="00442165">
              <w:rPr>
                <w:rFonts w:ascii="Arial" w:hAnsi="Arial" w:cs="Arial"/>
                <w:color w:val="2E2014"/>
                <w:spacing w:val="48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tych zabezpieczeń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82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1.12.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łączną kwotę zobowiązań warunkowych, w tym również udzielonych przez jednostkę gwarancji i poręczeń, także wekslowych, niewykazanych w</w:t>
            </w:r>
            <w:r w:rsidRPr="00442165">
              <w:rPr>
                <w:rFonts w:ascii="Arial" w:hAnsi="Arial" w:cs="Arial"/>
                <w:color w:val="2E2014"/>
                <w:spacing w:val="1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bilansie, ze wskazaniem zobowiązań zabezpieczonych na majątku jednostki oraz charakteru i formy tych zabezpieczeń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82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1.13.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1.14.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łączną kwotę otrzymanych przez jednostkę gwarancji i poręczeń niewykazanych w bilansie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1.15.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kwotę wypłaconych środków pieniężnych na świadczenia pracownicze</w:t>
            </w:r>
          </w:p>
        </w:tc>
      </w:tr>
      <w:tr w:rsidR="00AA0834" w:rsidRPr="00442165" w:rsidTr="00642C6E">
        <w:trPr>
          <w:trHeight w:val="1521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§3020</w:t>
            </w:r>
            <w:r w:rsidR="00642C6E">
              <w:rPr>
                <w:rFonts w:ascii="Arial" w:hAnsi="Arial" w:cs="Arial"/>
                <w:lang w:eastAsia="en-US"/>
              </w:rPr>
              <w:t xml:space="preserve"> - </w:t>
            </w:r>
            <w:r w:rsidRPr="00442165">
              <w:rPr>
                <w:rFonts w:ascii="Arial" w:hAnsi="Arial" w:cs="Arial"/>
                <w:lang w:eastAsia="en-US"/>
              </w:rPr>
              <w:t>2613,35 zł</w:t>
            </w:r>
          </w:p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 xml:space="preserve">§4280 </w:t>
            </w:r>
            <w:r w:rsidR="00642C6E">
              <w:rPr>
                <w:rFonts w:ascii="Arial" w:hAnsi="Arial" w:cs="Arial"/>
                <w:lang w:eastAsia="en-US"/>
              </w:rPr>
              <w:t xml:space="preserve">- </w:t>
            </w:r>
            <w:r w:rsidRPr="00442165">
              <w:rPr>
                <w:rFonts w:ascii="Arial" w:hAnsi="Arial" w:cs="Arial"/>
                <w:lang w:eastAsia="en-US"/>
              </w:rPr>
              <w:t>1495,00 zł</w:t>
            </w:r>
          </w:p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 xml:space="preserve">§4440 </w:t>
            </w:r>
            <w:r w:rsidR="00642C6E">
              <w:rPr>
                <w:rFonts w:ascii="Arial" w:hAnsi="Arial" w:cs="Arial"/>
                <w:lang w:eastAsia="en-US"/>
              </w:rPr>
              <w:t xml:space="preserve">- </w:t>
            </w:r>
            <w:r w:rsidRPr="00442165">
              <w:rPr>
                <w:rFonts w:ascii="Arial" w:hAnsi="Arial" w:cs="Arial"/>
                <w:lang w:eastAsia="en-US"/>
              </w:rPr>
              <w:t>75487,00 zł</w:t>
            </w:r>
          </w:p>
          <w:p w:rsidR="00AA0834" w:rsidRPr="00642C6E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 xml:space="preserve">§4700 </w:t>
            </w:r>
            <w:r w:rsidR="00642C6E">
              <w:rPr>
                <w:rFonts w:ascii="Arial" w:hAnsi="Arial" w:cs="Arial"/>
                <w:lang w:eastAsia="en-US"/>
              </w:rPr>
              <w:t xml:space="preserve">- </w:t>
            </w:r>
            <w:r w:rsidRPr="00442165">
              <w:rPr>
                <w:rFonts w:ascii="Arial" w:hAnsi="Arial" w:cs="Arial"/>
                <w:lang w:eastAsia="en-US"/>
              </w:rPr>
              <w:t>2854,00 zł</w:t>
            </w:r>
          </w:p>
          <w:p w:rsidR="00AA0834" w:rsidRPr="00442165" w:rsidRDefault="00AA0834" w:rsidP="00686FC3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442165">
              <w:rPr>
                <w:rFonts w:ascii="Arial" w:hAnsi="Arial" w:cs="Arial"/>
                <w:b/>
                <w:lang w:eastAsia="en-US"/>
              </w:rPr>
              <w:t>Razem:</w:t>
            </w:r>
            <w:r w:rsidR="00642C6E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b/>
                <w:lang w:eastAsia="en-US"/>
              </w:rPr>
              <w:t>82449,35 zł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1.16.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inne informacje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2.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2.1.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wysokość odpisów aktualizujących wartość zapasów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58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2.2.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AA0834" w:rsidRPr="00442165" w:rsidTr="00642C6E">
        <w:trPr>
          <w:trHeight w:val="36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color w:val="2E2014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color w:val="2E2014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58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7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2.3.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7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kwotę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i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charakter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poszczególnych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pozycji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przychodów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lub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kosztów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nadzwyczajnej</w:t>
            </w:r>
            <w:r w:rsidRPr="00442165">
              <w:rPr>
                <w:rFonts w:ascii="Arial" w:hAnsi="Arial" w:cs="Arial"/>
                <w:color w:val="2E2014"/>
                <w:spacing w:val="-13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wartości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lub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które</w:t>
            </w:r>
            <w:r w:rsidRPr="00442165">
              <w:rPr>
                <w:rFonts w:ascii="Arial" w:hAnsi="Arial" w:cs="Arial"/>
                <w:color w:val="2E2014"/>
                <w:spacing w:val="-12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wystąpiły incydentalnie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82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2.4.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2.5.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inne informacje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AA0834" w:rsidRPr="00442165" w:rsidTr="00642C6E">
        <w:trPr>
          <w:trHeight w:val="58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before="46" w:line="254" w:lineRule="auto"/>
              <w:ind w:left="95" w:right="-2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3.</w:t>
            </w: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before="46" w:line="244" w:lineRule="auto"/>
              <w:ind w:right="40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color w:val="2E2014"/>
                <w:lang w:eastAsia="en-US"/>
              </w:rPr>
              <w:t>Inne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informacje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niż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wymienione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powyżej,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jeżeli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mogłyby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istotny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sposób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wpłynąć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na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ocenę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sytuacji</w:t>
            </w:r>
            <w:r w:rsidRPr="00442165">
              <w:rPr>
                <w:rFonts w:ascii="Arial" w:hAnsi="Arial" w:cs="Arial"/>
                <w:color w:val="2E2014"/>
                <w:spacing w:val="-14"/>
                <w:lang w:eastAsia="en-US"/>
              </w:rPr>
              <w:t xml:space="preserve"> </w:t>
            </w:r>
            <w:r w:rsidRPr="00442165">
              <w:rPr>
                <w:rFonts w:ascii="Arial" w:hAnsi="Arial" w:cs="Arial"/>
                <w:color w:val="2E2014"/>
                <w:lang w:eastAsia="en-US"/>
              </w:rPr>
              <w:t>majątkowej i finansowej oraz wynik finansowy jednostki</w:t>
            </w:r>
          </w:p>
        </w:tc>
      </w:tr>
      <w:tr w:rsidR="00AA0834" w:rsidRPr="00442165" w:rsidTr="00642C6E">
        <w:trPr>
          <w:trHeight w:val="343"/>
        </w:trPr>
        <w:tc>
          <w:tcPr>
            <w:tcW w:w="62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A0834" w:rsidRPr="00442165" w:rsidRDefault="00AA083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1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AA0834" w:rsidRPr="00442165" w:rsidRDefault="00AA0834" w:rsidP="0044216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 w:rsidRPr="00442165">
              <w:rPr>
                <w:rFonts w:ascii="Arial" w:hAnsi="Arial" w:cs="Arial"/>
                <w:lang w:eastAsia="en-US"/>
              </w:rPr>
              <w:t>0,00</w:t>
            </w:r>
          </w:p>
        </w:tc>
      </w:tr>
    </w:tbl>
    <w:p w:rsidR="00AA0834" w:rsidRPr="00442165" w:rsidRDefault="00642C6E" w:rsidP="00A46D5E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Kutno,</w:t>
      </w:r>
      <w:r w:rsidR="00CD29A4" w:rsidRPr="00442165">
        <w:rPr>
          <w:rFonts w:ascii="Arial" w:hAnsi="Arial" w:cs="Arial"/>
        </w:rPr>
        <w:t xml:space="preserve"> </w:t>
      </w:r>
      <w:r w:rsidR="00CD29A4" w:rsidRPr="00442165">
        <w:rPr>
          <w:rFonts w:ascii="Arial" w:hAnsi="Arial" w:cs="Arial"/>
          <w:color w:val="2E2014"/>
          <w:position w:val="-1"/>
          <w:lang w:eastAsia="en-US"/>
        </w:rPr>
        <w:t>2024.03.11</w:t>
      </w:r>
    </w:p>
    <w:p w:rsidR="00AA0834" w:rsidRPr="00442165" w:rsidRDefault="00CD29A4" w:rsidP="00642C6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42165">
        <w:rPr>
          <w:rFonts w:ascii="Arial" w:hAnsi="Arial" w:cs="Arial"/>
        </w:rPr>
        <w:t xml:space="preserve">Główny księgowy: Dorota </w:t>
      </w:r>
      <w:proofErr w:type="spellStart"/>
      <w:r w:rsidRPr="00442165">
        <w:rPr>
          <w:rFonts w:ascii="Arial" w:hAnsi="Arial" w:cs="Arial"/>
        </w:rPr>
        <w:t>Fortuniak</w:t>
      </w:r>
      <w:proofErr w:type="spellEnd"/>
    </w:p>
    <w:p w:rsidR="00AA0834" w:rsidRPr="00442165" w:rsidRDefault="00CD29A4" w:rsidP="00642C6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42165">
        <w:rPr>
          <w:rFonts w:ascii="Arial" w:hAnsi="Arial" w:cs="Arial"/>
        </w:rPr>
        <w:t>Kierownik jednostki:</w:t>
      </w:r>
      <w:r w:rsidR="00442165">
        <w:rPr>
          <w:rFonts w:ascii="Arial" w:hAnsi="Arial" w:cs="Arial"/>
        </w:rPr>
        <w:t xml:space="preserve"> </w:t>
      </w:r>
      <w:r w:rsidRPr="00442165">
        <w:rPr>
          <w:rFonts w:ascii="Arial" w:hAnsi="Arial" w:cs="Arial"/>
        </w:rPr>
        <w:t>Arleta Kacprzak</w:t>
      </w:r>
    </w:p>
    <w:sectPr w:rsidR="00AA0834" w:rsidRPr="00442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34"/>
    <w:rsid w:val="00442165"/>
    <w:rsid w:val="00642C6E"/>
    <w:rsid w:val="00686FC3"/>
    <w:rsid w:val="00A46D5E"/>
    <w:rsid w:val="00AA0834"/>
    <w:rsid w:val="00CD29A4"/>
    <w:rsid w:val="00DB6DC2"/>
    <w:rsid w:val="00F6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9D58"/>
  <w15:chartTrackingRefBased/>
  <w15:docId w15:val="{8DA61955-F222-4A2F-A1AE-5ADA26CD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21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1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2024-05-09T12:30:00Z</dcterms:created>
  <dcterms:modified xsi:type="dcterms:W3CDTF">2024-05-10T11:31:00Z</dcterms:modified>
</cp:coreProperties>
</file>