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208"/>
        <w:gridCol w:w="1842"/>
        <w:gridCol w:w="1701"/>
      </w:tblGrid>
      <w:tr w:rsidR="005640C9" w:rsidTr="005640C9">
        <w:trPr>
          <w:cantSplit/>
          <w:trHeight w:val="10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Nazwa i adres jednostki sprawozdawczej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PRZEDSZKOLE MIEJSKIE NR 5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,,STOKROTKA”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UL. BARCEWICZA 13</w:t>
            </w:r>
          </w:p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99-300 KUTNO</w:t>
            </w:r>
          </w:p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Rachunek zysków i strat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jednostki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(wariant porównawczy)</w:t>
            </w: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110BF8" w:rsidRDefault="00110BF8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na dzień 31.12.2023 r.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64594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</w:t>
            </w:r>
            <w:r w:rsidR="005640C9">
              <w:rPr>
                <w:sz w:val="20"/>
                <w:lang w:eastAsia="en-US"/>
              </w:rPr>
              <w:t>Adresat</w:t>
            </w:r>
          </w:p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640C9" w:rsidRDefault="005640C9">
            <w:pPr>
              <w:pStyle w:val="Nagwek1"/>
              <w:spacing w:line="25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URZĄD  MIASTA  KUTNO</w:t>
            </w:r>
          </w:p>
        </w:tc>
      </w:tr>
      <w:tr w:rsidR="005640C9" w:rsidTr="005640C9">
        <w:trPr>
          <w:cantSplit/>
          <w:trHeight w:val="5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Numer identyfikacji REGON</w:t>
            </w:r>
          </w:p>
          <w:p w:rsidR="005640C9" w:rsidRDefault="005640C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610169994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C9" w:rsidRDefault="005640C9">
            <w:pPr>
              <w:spacing w:line="256" w:lineRule="auto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640C9" w:rsidTr="005640C9">
        <w:trPr>
          <w:trHeight w:val="53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Stan na koniec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roku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poprzedniego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Stan na koniec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roku</w:t>
            </w:r>
          </w:p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bieżącego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A.   Przychody netto z podstawowej działalności operacyjnej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150 742,50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203 124,00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 Przychody netto ze sprzedaży produktów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ind w:left="426" w:hanging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 Zmiana stanu produktów ( zwiększenie- wartość dodatnia,       zmniejszenie – wartość ujemna)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 Koszt wytworzen</w:t>
            </w:r>
            <w:bookmarkStart w:id="0" w:name="_GoBack"/>
            <w:bookmarkEnd w:id="0"/>
            <w:r>
              <w:rPr>
                <w:sz w:val="20"/>
                <w:lang w:eastAsia="en-US"/>
              </w:rPr>
              <w:t>ia produktów na własne potrzeby 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IV.   Przychody netto ze sprzedaży towarów i materiałów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V.    Dotacje na finansowanie działalności podstawowej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VI.    Przychody z tytułu dochodów budżetowych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150 742,50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203 124,00             </w:t>
            </w:r>
          </w:p>
        </w:tc>
      </w:tr>
      <w:tr w:rsidR="005640C9" w:rsidTr="005640C9">
        <w:trPr>
          <w:trHeight w:val="243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B.    Koszty działalności operacyjnej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1 652 223,06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Pr="00340CAE" w:rsidRDefault="00340CAE">
            <w:pPr>
              <w:tabs>
                <w:tab w:val="left" w:pos="199"/>
                <w:tab w:val="center" w:pos="780"/>
              </w:tabs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</w:t>
            </w:r>
            <w:r w:rsidR="005640C9">
              <w:rPr>
                <w:b/>
                <w:sz w:val="20"/>
                <w:lang w:eastAsia="en-US"/>
              </w:rPr>
              <w:t>1 982</w:t>
            </w:r>
            <w:r w:rsidR="00A9707F">
              <w:rPr>
                <w:b/>
                <w:sz w:val="20"/>
                <w:lang w:eastAsia="en-US"/>
              </w:rPr>
              <w:t> </w:t>
            </w:r>
            <w:r w:rsidR="005640C9">
              <w:rPr>
                <w:b/>
                <w:sz w:val="20"/>
                <w:lang w:eastAsia="en-US"/>
              </w:rPr>
              <w:t>35</w:t>
            </w:r>
            <w:r w:rsidR="00A9707F">
              <w:rPr>
                <w:b/>
                <w:sz w:val="20"/>
                <w:lang w:eastAsia="en-US"/>
              </w:rPr>
              <w:t>2,91</w:t>
            </w:r>
            <w:r w:rsidR="005640C9">
              <w:rPr>
                <w:b/>
                <w:sz w:val="20"/>
                <w:lang w:eastAsia="en-US"/>
              </w:rPr>
              <w:t xml:space="preserve">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 Amortyzacja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2 685,04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1 772,88  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 Zużycie materiałów i energii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217 703,97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257 106,93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 Usługi obce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tabs>
                <w:tab w:val="center" w:pos="851"/>
                <w:tab w:val="right" w:pos="170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              48 404,83</w:t>
            </w: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46 081,68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IV.  Podatki i opłaty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V.   Wynagrodzenia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1 103 155,49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1 348</w:t>
            </w:r>
            <w:r w:rsidR="00361EA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79</w:t>
            </w:r>
            <w:r w:rsidR="00D8749F">
              <w:rPr>
                <w:sz w:val="20"/>
                <w:szCs w:val="20"/>
                <w:lang w:eastAsia="en-US"/>
              </w:rPr>
              <w:t>3</w:t>
            </w:r>
            <w:r w:rsidR="00361EA0">
              <w:rPr>
                <w:sz w:val="20"/>
                <w:szCs w:val="20"/>
                <w:lang w:eastAsia="en-US"/>
              </w:rPr>
              <w:t>,17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VI.  Ubezpieczenia społeczne i inne świadczenia dla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280 273,73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328 598,</w:t>
            </w:r>
            <w:r w:rsidR="00FF6B68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VII. Pozostałe koszty rodzajowe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VIII. Wartość sprzedanych towarów i materiałów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IX.   Inne świadczenia finansowane z budżetu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X.    Pozostałe obciążenia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C.   Zysk ( strata) z działalności podstawowej (A-B)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- 1 501 480,56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- 1 779</w:t>
            </w:r>
            <w:r w:rsidR="001A4914">
              <w:rPr>
                <w:b/>
                <w:sz w:val="20"/>
                <w:lang w:eastAsia="en-US"/>
              </w:rPr>
              <w:t> </w:t>
            </w:r>
            <w:r>
              <w:rPr>
                <w:b/>
                <w:sz w:val="20"/>
                <w:lang w:eastAsia="en-US"/>
              </w:rPr>
              <w:t>2</w:t>
            </w:r>
            <w:r w:rsidR="001A4914">
              <w:rPr>
                <w:b/>
                <w:sz w:val="20"/>
                <w:lang w:eastAsia="en-US"/>
              </w:rPr>
              <w:t>28,91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D.   Pozostałe przychody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Zysk ze zbycia niefinansowych aktywów trwałych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 Inne przychody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E.   Pozostałe koszty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I.   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2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5640C9" w:rsidRPr="00C34BB2" w:rsidRDefault="00C34BB2" w:rsidP="00C34B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B2" w:rsidRDefault="00C34BB2" w:rsidP="00C34BB2">
            <w:pPr>
              <w:tabs>
                <w:tab w:val="left" w:pos="1455"/>
              </w:tabs>
              <w:rPr>
                <w:sz w:val="20"/>
                <w:szCs w:val="20"/>
                <w:lang w:eastAsia="en-US"/>
              </w:rPr>
            </w:pPr>
          </w:p>
          <w:p w:rsidR="005640C9" w:rsidRPr="00C34BB2" w:rsidRDefault="00C34BB2" w:rsidP="00C34BB2">
            <w:pPr>
              <w:tabs>
                <w:tab w:val="left" w:pos="14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b w:val="0"/>
                <w:bCs/>
                <w:lang w:eastAsia="en-US"/>
              </w:rPr>
            </w:pPr>
            <w:r>
              <w:rPr>
                <w:b w:val="0"/>
                <w:bCs/>
                <w:lang w:eastAsia="en-US"/>
              </w:rPr>
              <w:t>II.   Pozostałe koszty operacyjne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F.   Zysk ( strata) z działalności operacyjnej ( C+D-E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- 1 501 480,56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- 1 779</w:t>
            </w:r>
            <w:r w:rsidR="00FF6B68">
              <w:rPr>
                <w:b/>
                <w:sz w:val="20"/>
                <w:lang w:eastAsia="en-US"/>
              </w:rPr>
              <w:t> </w:t>
            </w:r>
            <w:r>
              <w:rPr>
                <w:b/>
                <w:sz w:val="20"/>
                <w:lang w:eastAsia="en-US"/>
              </w:rPr>
              <w:t>2</w:t>
            </w:r>
            <w:r w:rsidR="00FF6B68">
              <w:rPr>
                <w:b/>
                <w:sz w:val="20"/>
                <w:lang w:eastAsia="en-US"/>
              </w:rPr>
              <w:t>28,91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G.   Przychody finansowe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1 966,55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2</w:t>
            </w:r>
            <w:r w:rsidR="00FF6B68"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FF6B68">
              <w:rPr>
                <w:b/>
                <w:sz w:val="20"/>
                <w:szCs w:val="20"/>
                <w:lang w:eastAsia="en-US"/>
              </w:rPr>
              <w:t>26,54</w:t>
            </w:r>
            <w:r>
              <w:rPr>
                <w:b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Dywidendy i udziały w zyskach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Odsetki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1 209,55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1 266,54                     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III.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757,00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1</w:t>
            </w:r>
            <w:r w:rsidR="00FF6B68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46</w:t>
            </w:r>
            <w:r w:rsidR="00FF6B68">
              <w:rPr>
                <w:sz w:val="20"/>
                <w:szCs w:val="20"/>
                <w:lang w:eastAsia="en-US"/>
              </w:rPr>
              <w:t>0,00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pStyle w:val="Nagwek2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H.  Koszty finansowe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Pr="00C34BB2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C34BB2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I.    Odsetki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II.   Inne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I.  Zysk ( strata ) brutto ( F+G-H))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- 1 499 514,01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- 1 776 502,37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J.   Podatek dochodowy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K.  Pozostałe obowiązkowe zmniejszenia zysku (zwiększenia, straty)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C9" w:rsidRDefault="00C34BB2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5640C9" w:rsidTr="005640C9"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L. Zysk ( strata ) netto (I-J -K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- 1 499 514,01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C9" w:rsidRDefault="005640C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- 1 776 502,37</w:t>
            </w:r>
          </w:p>
        </w:tc>
      </w:tr>
    </w:tbl>
    <w:p w:rsidR="00FB01BE" w:rsidRPr="00B20F01" w:rsidRDefault="00B20F01">
      <w:pPr>
        <w:rPr>
          <w:sz w:val="20"/>
          <w:szCs w:val="20"/>
        </w:rPr>
      </w:pPr>
      <w:r w:rsidRPr="00B20F01">
        <w:rPr>
          <w:sz w:val="20"/>
          <w:szCs w:val="20"/>
        </w:rPr>
        <w:t>Kutno, 2024.03.11</w:t>
      </w:r>
    </w:p>
    <w:p w:rsidR="00B20F01" w:rsidRPr="00B20F01" w:rsidRDefault="00B20F01">
      <w:pPr>
        <w:rPr>
          <w:sz w:val="20"/>
          <w:szCs w:val="20"/>
        </w:rPr>
      </w:pPr>
      <w:r w:rsidRPr="00B20F01">
        <w:rPr>
          <w:sz w:val="20"/>
          <w:szCs w:val="20"/>
        </w:rPr>
        <w:t xml:space="preserve">Główny księgowy: Dorota </w:t>
      </w:r>
      <w:proofErr w:type="spellStart"/>
      <w:r w:rsidRPr="00B20F01">
        <w:rPr>
          <w:sz w:val="20"/>
          <w:szCs w:val="20"/>
        </w:rPr>
        <w:t>Fortuniak</w:t>
      </w:r>
      <w:proofErr w:type="spellEnd"/>
    </w:p>
    <w:p w:rsidR="00B20F01" w:rsidRPr="00B20F01" w:rsidRDefault="00B20F01">
      <w:pPr>
        <w:rPr>
          <w:sz w:val="20"/>
          <w:szCs w:val="20"/>
        </w:rPr>
      </w:pPr>
      <w:r w:rsidRPr="00B20F01">
        <w:rPr>
          <w:sz w:val="20"/>
          <w:szCs w:val="20"/>
        </w:rPr>
        <w:t>Kierownik jednostki: Arleta Kacprzak</w:t>
      </w:r>
    </w:p>
    <w:sectPr w:rsidR="00B20F01" w:rsidRPr="00B20F01" w:rsidSect="00B20F0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9"/>
    <w:rsid w:val="00110BF8"/>
    <w:rsid w:val="001A4914"/>
    <w:rsid w:val="00340CAE"/>
    <w:rsid w:val="00361EA0"/>
    <w:rsid w:val="003B00E2"/>
    <w:rsid w:val="005640C9"/>
    <w:rsid w:val="00645943"/>
    <w:rsid w:val="00742E83"/>
    <w:rsid w:val="009301EA"/>
    <w:rsid w:val="009918DB"/>
    <w:rsid w:val="00A03F1E"/>
    <w:rsid w:val="00A42D7D"/>
    <w:rsid w:val="00A9231B"/>
    <w:rsid w:val="00A9707F"/>
    <w:rsid w:val="00B20F01"/>
    <w:rsid w:val="00B83D0C"/>
    <w:rsid w:val="00C34BB2"/>
    <w:rsid w:val="00D8749F"/>
    <w:rsid w:val="00FB01B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4A3E"/>
  <w15:chartTrackingRefBased/>
  <w15:docId w15:val="{77C2442C-FD1D-4A05-A77A-4673E292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40C9"/>
    <w:pPr>
      <w:keepNext/>
      <w:outlineLvl w:val="0"/>
    </w:pPr>
    <w:rPr>
      <w:rFonts w:eastAsia="Arial Unicode MS"/>
      <w:b/>
      <w:sz w:val="2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40C9"/>
    <w:pPr>
      <w:keepNext/>
      <w:outlineLvl w:val="1"/>
    </w:pPr>
    <w:rPr>
      <w:rFonts w:eastAsia="Arial Unicode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40C9"/>
    <w:rPr>
      <w:rFonts w:ascii="Times New Roman" w:eastAsia="Arial Unicode MS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640C9"/>
    <w:rPr>
      <w:rFonts w:ascii="Times New Roman" w:eastAsia="Arial Unicode MS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2024-05-09T10:45:00Z</cp:lastPrinted>
  <dcterms:created xsi:type="dcterms:W3CDTF">2024-05-10T11:10:00Z</dcterms:created>
  <dcterms:modified xsi:type="dcterms:W3CDTF">2024-05-10T11:10:00Z</dcterms:modified>
</cp:coreProperties>
</file>